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854A" w14:textId="77777777" w:rsidR="007178BD" w:rsidRPr="009930E9" w:rsidRDefault="007178BD" w:rsidP="009930E9">
      <w:pPr>
        <w:spacing w:line="360" w:lineRule="auto"/>
        <w:rPr>
          <w:rFonts w:ascii="Arial" w:hAnsi="Arial" w:cs="Arial"/>
          <w:b/>
          <w:bCs/>
        </w:rPr>
      </w:pPr>
      <w:r w:rsidRPr="009930E9">
        <w:rPr>
          <w:rFonts w:ascii="Arial" w:hAnsi="Arial" w:cs="Arial"/>
          <w:b/>
          <w:bCs/>
        </w:rPr>
        <w:t>Noorte omaalgatuslike i</w:t>
      </w:r>
      <w:r w:rsidR="009930E9" w:rsidRPr="009930E9">
        <w:rPr>
          <w:rFonts w:ascii="Arial" w:hAnsi="Arial" w:cs="Arial"/>
          <w:b/>
          <w:bCs/>
        </w:rPr>
        <w:t>deede toetuse taotlus (NOT)</w:t>
      </w:r>
    </w:p>
    <w:p w14:paraId="35EA5F52" w14:textId="77777777" w:rsidR="009930E9" w:rsidRPr="009930E9" w:rsidRDefault="009930E9" w:rsidP="009930E9">
      <w:pPr>
        <w:spacing w:line="360" w:lineRule="auto"/>
        <w:rPr>
          <w:rFonts w:ascii="Arial" w:hAnsi="Arial" w:cs="Arial"/>
        </w:rPr>
      </w:pPr>
    </w:p>
    <w:p w14:paraId="7B5794F1" w14:textId="77777777" w:rsidR="007178BD" w:rsidRPr="009930E9" w:rsidRDefault="007178BD" w:rsidP="009930E9">
      <w:pPr>
        <w:spacing w:line="360" w:lineRule="auto"/>
        <w:rPr>
          <w:rFonts w:ascii="Arial" w:hAnsi="Arial" w:cs="Arial"/>
        </w:rPr>
      </w:pPr>
      <w:r w:rsidRPr="009930E9">
        <w:rPr>
          <w:rFonts w:ascii="Arial" w:hAnsi="Arial" w:cs="Arial"/>
          <w:b/>
          <w:bCs/>
        </w:rPr>
        <w:t>EESMÄRK</w:t>
      </w:r>
    </w:p>
    <w:p w14:paraId="69F9DEAE" w14:textId="77777777" w:rsidR="007178BD" w:rsidRPr="009930E9" w:rsidRDefault="007178BD" w:rsidP="009930E9">
      <w:pPr>
        <w:spacing w:line="360" w:lineRule="auto"/>
        <w:rPr>
          <w:rFonts w:ascii="Arial" w:hAnsi="Arial" w:cs="Arial"/>
        </w:rPr>
      </w:pPr>
      <w:r w:rsidRPr="009930E9">
        <w:rPr>
          <w:rFonts w:ascii="Arial" w:hAnsi="Arial" w:cs="Arial"/>
        </w:rPr>
        <w:t>NOTi eesmärk on toetada organisatsiooni arengule suunatud ja noorte poolt algatatud ideede väljatöötamist ja elluviimist. Projektitoetuste eraldamise kaudu arendatakse noorte planeerimis- ja juhtimisoskust, saadakse uusi kogemusi ja kontakte ning toetatakse ettevõtlikkust Projektide elluviimisel arvestatakse hea juhtimise põhimõtteid nagu vastutus, läbipaistvus, osalus, võrdsus, vastavus organisatsiooni eesmärkidele.</w:t>
      </w:r>
    </w:p>
    <w:p w14:paraId="31E0A03D" w14:textId="77777777" w:rsidR="007178BD" w:rsidRPr="009930E9" w:rsidRDefault="007178BD" w:rsidP="009930E9">
      <w:pPr>
        <w:spacing w:line="360" w:lineRule="auto"/>
        <w:rPr>
          <w:rFonts w:ascii="Arial" w:hAnsi="Arial" w:cs="Arial"/>
        </w:rPr>
      </w:pPr>
      <w:r w:rsidRPr="009930E9">
        <w:rPr>
          <w:rFonts w:ascii="Arial" w:hAnsi="Arial" w:cs="Arial"/>
        </w:rPr>
        <w:t>NOT arendab noortes projektide kirjutamise ja elluviimise oskust, meeskonnatöö-, ajaplaneerimise-, eelarve koostamise ja - jälgimise, - analüüsioskusi ja ka muid lisanduvaid oskusi, mis on seotud projekti spetsiifikaga.</w:t>
      </w:r>
    </w:p>
    <w:p w14:paraId="117014A3" w14:textId="77777777" w:rsidR="009930E9" w:rsidRDefault="009930E9" w:rsidP="009930E9">
      <w:pPr>
        <w:spacing w:line="360" w:lineRule="auto"/>
        <w:rPr>
          <w:rFonts w:ascii="Arial" w:hAnsi="Arial" w:cs="Arial"/>
          <w:b/>
          <w:bCs/>
        </w:rPr>
      </w:pPr>
    </w:p>
    <w:p w14:paraId="13D467D7" w14:textId="77777777" w:rsidR="007178BD" w:rsidRPr="009930E9" w:rsidRDefault="007178BD" w:rsidP="009930E9">
      <w:pPr>
        <w:spacing w:line="360" w:lineRule="auto"/>
        <w:rPr>
          <w:rFonts w:ascii="Arial" w:hAnsi="Arial" w:cs="Arial"/>
        </w:rPr>
      </w:pPr>
      <w:r w:rsidRPr="009930E9">
        <w:rPr>
          <w:rFonts w:ascii="Arial" w:hAnsi="Arial" w:cs="Arial"/>
          <w:b/>
          <w:bCs/>
        </w:rPr>
        <w:t>NOORTE OMAALGATUSLIKU PROJEKTI TINGIMUSED</w:t>
      </w:r>
    </w:p>
    <w:p w14:paraId="56A0668A" w14:textId="77777777" w:rsidR="007178BD" w:rsidRPr="009930E9" w:rsidRDefault="007178BD" w:rsidP="009930E9">
      <w:pPr>
        <w:spacing w:line="360" w:lineRule="auto"/>
        <w:rPr>
          <w:rFonts w:ascii="Arial" w:hAnsi="Arial" w:cs="Arial"/>
        </w:rPr>
      </w:pPr>
      <w:r w:rsidRPr="009930E9">
        <w:rPr>
          <w:rFonts w:ascii="Arial" w:hAnsi="Arial" w:cs="Arial"/>
        </w:rPr>
        <w:t>Noorte omaalgatuslike ideede toetuse (edaspidi NOT) taotlemise juhend reguleerib kodutütardele ja noorkotkastele finantstoetuse eraldamist Kaitseministeeriumi ja Kaitseliidu poolt 21.03.2017 kinnitatud noorte isamaalise hariduse programmi raames aastatel 2017-2023.</w:t>
      </w:r>
    </w:p>
    <w:p w14:paraId="628AA841"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u w:val="single"/>
        </w:rPr>
        <w:t>NOTi</w:t>
      </w:r>
      <w:r w:rsidRPr="009930E9">
        <w:rPr>
          <w:rFonts w:ascii="Arial" w:eastAsia="Times New Roman" w:hAnsi="Arial" w:cs="Arial"/>
        </w:rPr>
        <w:t> saavad taotleda Kodutütarde või Noorte Kotkaste noorliikmed alates 14-eluaastast noorte omaalgatusliku tegevuse toetuseks, et luua võimalusi organisatsioonisiseseks sisukamaks väljaõppeks nii olemasolevatele kui ka uutele potentsiaalsetele liikmetele.</w:t>
      </w:r>
    </w:p>
    <w:p w14:paraId="7C65A392"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rPr>
        <w:t xml:space="preserve">Omaalgatuste alla kuuluvad tegevused nagu: </w:t>
      </w:r>
    </w:p>
    <w:p w14:paraId="62410FB3" w14:textId="77777777" w:rsidR="007178BD" w:rsidRPr="009930E9" w:rsidRDefault="007178BD" w:rsidP="009930E9">
      <w:pPr>
        <w:numPr>
          <w:ilvl w:val="1"/>
          <w:numId w:val="1"/>
        </w:numPr>
        <w:spacing w:line="360" w:lineRule="auto"/>
        <w:rPr>
          <w:rFonts w:ascii="Arial" w:eastAsia="Times New Roman" w:hAnsi="Arial" w:cs="Arial"/>
        </w:rPr>
      </w:pPr>
      <w:r w:rsidRPr="009930E9">
        <w:rPr>
          <w:rFonts w:ascii="Arial" w:eastAsia="Times New Roman" w:hAnsi="Arial" w:cs="Arial"/>
        </w:rPr>
        <w:t>erinevatele noortele suunatud sündmuste korraldamine, mis on Kodutütarde ja Noorte Kotkaste organisatsioonidele kasulikud ka pikemas perspektiivis ning on seetõttu jätkusuutlikkust suurendava tulemiga,</w:t>
      </w:r>
    </w:p>
    <w:p w14:paraId="75042303" w14:textId="77777777" w:rsidR="007178BD" w:rsidRPr="009930E9" w:rsidRDefault="007178BD" w:rsidP="009930E9">
      <w:pPr>
        <w:numPr>
          <w:ilvl w:val="1"/>
          <w:numId w:val="1"/>
        </w:numPr>
        <w:spacing w:line="360" w:lineRule="auto"/>
        <w:rPr>
          <w:rFonts w:ascii="Arial" w:eastAsia="Times New Roman" w:hAnsi="Arial" w:cs="Arial"/>
        </w:rPr>
      </w:pPr>
      <w:r w:rsidRPr="009930E9">
        <w:rPr>
          <w:rFonts w:ascii="Arial" w:eastAsia="Times New Roman" w:hAnsi="Arial" w:cs="Arial"/>
        </w:rPr>
        <w:t>projekti elluviimiseks vajalike kuluvahendite soetamine,</w:t>
      </w:r>
    </w:p>
    <w:p w14:paraId="3AC013E4" w14:textId="77777777" w:rsidR="007178BD" w:rsidRPr="009930E9" w:rsidRDefault="007178BD" w:rsidP="009930E9">
      <w:pPr>
        <w:numPr>
          <w:ilvl w:val="1"/>
          <w:numId w:val="1"/>
        </w:numPr>
        <w:spacing w:line="360" w:lineRule="auto"/>
        <w:rPr>
          <w:rFonts w:ascii="Arial" w:eastAsia="Times New Roman" w:hAnsi="Arial" w:cs="Arial"/>
        </w:rPr>
      </w:pPr>
      <w:r w:rsidRPr="009930E9">
        <w:rPr>
          <w:rFonts w:ascii="Arial" w:eastAsia="Times New Roman" w:hAnsi="Arial" w:cs="Arial"/>
        </w:rPr>
        <w:t>koolituste/seminaride korraldamine,</w:t>
      </w:r>
    </w:p>
    <w:p w14:paraId="75C7D795" w14:textId="77777777" w:rsidR="007178BD" w:rsidRPr="009930E9" w:rsidRDefault="007178BD" w:rsidP="009930E9">
      <w:pPr>
        <w:numPr>
          <w:ilvl w:val="1"/>
          <w:numId w:val="1"/>
        </w:numPr>
        <w:spacing w:line="360" w:lineRule="auto"/>
        <w:rPr>
          <w:rFonts w:ascii="Arial" w:eastAsia="Times New Roman" w:hAnsi="Arial" w:cs="Arial"/>
        </w:rPr>
      </w:pPr>
      <w:r w:rsidRPr="009930E9">
        <w:rPr>
          <w:rFonts w:ascii="Arial" w:eastAsia="Times New Roman" w:hAnsi="Arial" w:cs="Arial"/>
        </w:rPr>
        <w:t>avatud sündmuste korraldamine.</w:t>
      </w:r>
    </w:p>
    <w:p w14:paraId="0EA67375"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rPr>
        <w:t>NOTi projekti peavad juhtima projekti idee väljamõtlemisest kokkuvõtete tegemiseni vähemalt kaks noorliiget ja projektimeeskonda peab kuuluma vähemalt üks noorte mentor, kelleks saab olla kas noorteinstruktor ja/või iga Kaitseliidu struktuuriüksuse tegev- või toetajaliige.</w:t>
      </w:r>
    </w:p>
    <w:p w14:paraId="22A7FA97"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rPr>
        <w:t>Ühele projektile eraldatav toetus on maksimaalselt 2000€ ja läbiviimise aeg on piiritletud poole aastaga (ehk 6 kuud).</w:t>
      </w:r>
    </w:p>
    <w:p w14:paraId="21453758"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rPr>
        <w:t>Projekti võib kaas- või omafinantseerida KOV või KOV hallatav asutus (noortekeskus, rahvamaja jne). Sponsorluse korras saadav hüve peab olema projektis kirjeldatud.  </w:t>
      </w:r>
    </w:p>
    <w:p w14:paraId="7768DF31"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rPr>
        <w:lastRenderedPageBreak/>
        <w:t>Projekti sisu ja tegevuskavas kirjeldatu on soovitatavalt seotud Kodutütarde ja Noorte Kotkaste järgukatsete/erikatsete omandamisega.</w:t>
      </w:r>
    </w:p>
    <w:p w14:paraId="0D474BCC"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rPr>
        <w:t>NOTi projekte saab esitada kaks korda aastas. Taotluse esitamise kuupäevadeks on:</w:t>
      </w:r>
      <w:r w:rsidRPr="009930E9">
        <w:rPr>
          <w:rFonts w:ascii="Arial" w:eastAsia="Times New Roman" w:hAnsi="Arial" w:cs="Arial"/>
        </w:rPr>
        <w:br/>
        <w:t>01. mai; 01.november.</w:t>
      </w:r>
    </w:p>
    <w:p w14:paraId="0333814B"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rPr>
        <w:t xml:space="preserve">NOTi projekti hindamisel lähtutakse eri kriteeriumitest, mille hulgast on kvaliteedinäitajaks: </w:t>
      </w:r>
    </w:p>
    <w:p w14:paraId="69F3C5DA" w14:textId="77777777" w:rsidR="007178BD" w:rsidRPr="009930E9" w:rsidRDefault="007178BD" w:rsidP="009930E9">
      <w:pPr>
        <w:numPr>
          <w:ilvl w:val="1"/>
          <w:numId w:val="1"/>
        </w:numPr>
        <w:spacing w:line="360" w:lineRule="auto"/>
        <w:rPr>
          <w:rFonts w:ascii="Arial" w:eastAsia="Times New Roman" w:hAnsi="Arial" w:cs="Arial"/>
        </w:rPr>
      </w:pPr>
      <w:r w:rsidRPr="009930E9">
        <w:rPr>
          <w:rFonts w:ascii="Arial" w:eastAsia="Times New Roman" w:hAnsi="Arial" w:cs="Arial"/>
        </w:rPr>
        <w:t>liikmeskonna suur hõlmatus,</w:t>
      </w:r>
    </w:p>
    <w:p w14:paraId="47FA3176" w14:textId="77777777" w:rsidR="007178BD" w:rsidRPr="009930E9" w:rsidRDefault="007178BD" w:rsidP="009930E9">
      <w:pPr>
        <w:numPr>
          <w:ilvl w:val="1"/>
          <w:numId w:val="1"/>
        </w:numPr>
        <w:spacing w:line="360" w:lineRule="auto"/>
        <w:rPr>
          <w:rFonts w:ascii="Arial" w:eastAsia="Times New Roman" w:hAnsi="Arial" w:cs="Arial"/>
        </w:rPr>
      </w:pPr>
      <w:r w:rsidRPr="009930E9">
        <w:rPr>
          <w:rFonts w:ascii="Arial" w:eastAsia="Times New Roman" w:hAnsi="Arial" w:cs="Arial"/>
        </w:rPr>
        <w:t>tegevuste võimalikult tugev seos organisatsiooni-siseste koolitusnõuetega,</w:t>
      </w:r>
    </w:p>
    <w:p w14:paraId="6448509C" w14:textId="77777777" w:rsidR="007178BD" w:rsidRPr="009930E9" w:rsidRDefault="007178BD" w:rsidP="009930E9">
      <w:pPr>
        <w:numPr>
          <w:ilvl w:val="1"/>
          <w:numId w:val="1"/>
        </w:numPr>
        <w:spacing w:line="360" w:lineRule="auto"/>
        <w:rPr>
          <w:rFonts w:ascii="Arial" w:eastAsia="Times New Roman" w:hAnsi="Arial" w:cs="Arial"/>
        </w:rPr>
      </w:pPr>
      <w:r w:rsidRPr="009930E9">
        <w:rPr>
          <w:rFonts w:ascii="Arial" w:eastAsia="Times New Roman" w:hAnsi="Arial" w:cs="Arial"/>
        </w:rPr>
        <w:t>tegevusulatuse piirkondlik aspekt, et toetada noorte kaasatust kõigis kohalikes omavalitsuses,</w:t>
      </w:r>
    </w:p>
    <w:p w14:paraId="45495B38"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rPr>
        <w:t>NOTi taotlus ja eelarvevorm tuleb esitada Kaitseliidu noorteorganisatsioonide SPOKU keskkonnas. Isamaalise hariduse programmi juhil on õigus küsida täpsustusi ja lisamaterjale enne taotluste esitamise tähtaja saabumist.</w:t>
      </w:r>
    </w:p>
    <w:p w14:paraId="2A3D586C"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rPr>
        <w:t>Taotluste hindamiseks on moodustatud komisjon, kuhu kuuluvad noorteorganisatsioonide peavanemate poolt määratud noortejuhid, isamaalise hariduse programmi juht, noorsootöö arendusjuht ning mõlema struktuuri noorliige, kelleks on aasta parim kodutütar ja noorkotkas. Otsused tehakse 20 tööpäeva jooksul peale taotlusvooru lõppemist. Komisjon on otsustusvõimeline, kui seisukoha esitavad vähemalt neli liiget.</w:t>
      </w:r>
    </w:p>
    <w:p w14:paraId="0E76025A"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rPr>
        <w:t>NOTi taotluse võib komisjon rahuldada ka osaliselt.</w:t>
      </w:r>
    </w:p>
    <w:p w14:paraId="6044E560"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rPr>
        <w:t>Eelmises taotlusvoorus eitava vastuse saanud projekti võib esitada uuesti järgmisel perioodil.</w:t>
      </w:r>
    </w:p>
    <w:p w14:paraId="4E2073EF"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rPr>
        <w:t>Taotluses kirjeldatud väljaõppeüritus tuleb korraldada vastavas poolaastas.</w:t>
      </w:r>
    </w:p>
    <w:p w14:paraId="4E0C6C6B"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rPr>
        <w:t>Hiljemalt kaks nädalat enne projekti algust esitab projekti eest vastutav isik õppuse plaani noorteinstruktorile.</w:t>
      </w:r>
    </w:p>
    <w:p w14:paraId="4DA8217B"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rPr>
        <w:t>Iga projekti raames läbiviidava sündmuse toimumist tuleb jäädvustada fotodena ja/või videofilmide kujul. Sündmuse järgselt esitatakse 5 parimat fotot või 1 video koos lühikokkuvõttega noorteinstruktorile või maleva/ringkonna sotsiaalmeedia eest vastutajale, kes teeb sündmuse kohta postituse sotsiaalmeedias.</w:t>
      </w:r>
    </w:p>
    <w:p w14:paraId="46195901"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rPr>
        <w:t>Projekti tegevuste läbiviimise järel peab projekti läbiviimise eest vastutav isik esitama kahe nädala jooksul noorteinstruktorile sündmusel osalejate nimekirja ja tagasisidelehed (või tagasisidest tehtud kokkuvõtte). </w:t>
      </w:r>
    </w:p>
    <w:p w14:paraId="557855BA" w14:textId="77777777" w:rsidR="007178BD" w:rsidRPr="009930E9" w:rsidRDefault="007178BD" w:rsidP="009930E9">
      <w:pPr>
        <w:numPr>
          <w:ilvl w:val="0"/>
          <w:numId w:val="1"/>
        </w:numPr>
        <w:spacing w:line="360" w:lineRule="auto"/>
        <w:rPr>
          <w:rFonts w:ascii="Arial" w:eastAsia="Times New Roman" w:hAnsi="Arial" w:cs="Arial"/>
        </w:rPr>
      </w:pPr>
      <w:r w:rsidRPr="009930E9">
        <w:rPr>
          <w:rFonts w:ascii="Arial" w:eastAsia="Times New Roman" w:hAnsi="Arial" w:cs="Arial"/>
        </w:rPr>
        <w:t>Projekti eest vastav isik peab täitma tagasiside vormi hiljemalt kolm nädalat pärast sündmuse toimumist Kaitseliidu noorteorganisatsioonide SPOKU keskkonnas.</w:t>
      </w:r>
    </w:p>
    <w:p w14:paraId="047D9CA9" w14:textId="77777777" w:rsidR="009930E9" w:rsidRPr="009930E9" w:rsidRDefault="009930E9" w:rsidP="009930E9">
      <w:pPr>
        <w:spacing w:line="360" w:lineRule="auto"/>
        <w:rPr>
          <w:rFonts w:ascii="Arial" w:hAnsi="Arial" w:cs="Arial"/>
          <w:b/>
          <w:bCs/>
        </w:rPr>
      </w:pPr>
    </w:p>
    <w:p w14:paraId="61EFBBEF" w14:textId="6C7F9FF8" w:rsidR="009930E9" w:rsidRDefault="002958FD" w:rsidP="009930E9">
      <w:pPr>
        <w:spacing w:line="360" w:lineRule="auto"/>
        <w:rPr>
          <w:rFonts w:ascii="Arial" w:hAnsi="Arial" w:cs="Arial"/>
          <w:b/>
          <w:bCs/>
        </w:rPr>
      </w:pPr>
      <w:r>
        <w:rPr>
          <w:rFonts w:ascii="Arial" w:hAnsi="Arial" w:cs="Arial"/>
          <w:b/>
          <w:bCs/>
        </w:rPr>
        <w:t>Lisainfo:</w:t>
      </w:r>
    </w:p>
    <w:p w14:paraId="4509B709" w14:textId="763E22EE" w:rsidR="007178BD" w:rsidRPr="002958FD" w:rsidRDefault="002958FD" w:rsidP="009930E9">
      <w:pPr>
        <w:spacing w:line="360" w:lineRule="auto"/>
        <w:rPr>
          <w:rFonts w:ascii="Arial" w:hAnsi="Arial" w:cs="Arial"/>
        </w:rPr>
      </w:pPr>
      <w:hyperlink r:id="rId5" w:history="1">
        <w:r w:rsidRPr="002958FD">
          <w:rPr>
            <w:rStyle w:val="Hyperlink"/>
            <w:rFonts w:ascii="Arial" w:hAnsi="Arial" w:cs="Arial"/>
          </w:rPr>
          <w:t>ihp@kaitseliit.ee</w:t>
        </w:r>
      </w:hyperlink>
      <w:r w:rsidRPr="002958FD">
        <w:rPr>
          <w:rFonts w:ascii="Arial" w:hAnsi="Arial" w:cs="Arial"/>
        </w:rPr>
        <w:t xml:space="preserve"> </w:t>
      </w:r>
    </w:p>
    <w:p w14:paraId="20BFADBC" w14:textId="77777777" w:rsidR="009930E9" w:rsidRPr="009930E9" w:rsidRDefault="009930E9" w:rsidP="009930E9">
      <w:pPr>
        <w:spacing w:line="360" w:lineRule="auto"/>
        <w:rPr>
          <w:rFonts w:ascii="Arial" w:hAnsi="Arial" w:cs="Arial"/>
        </w:rPr>
      </w:pPr>
    </w:p>
    <w:p w14:paraId="7467A45F" w14:textId="77777777" w:rsidR="009B6A21" w:rsidRDefault="007178BD" w:rsidP="009930E9">
      <w:pPr>
        <w:spacing w:line="360" w:lineRule="auto"/>
        <w:rPr>
          <w:rFonts w:ascii="Arial" w:hAnsi="Arial" w:cs="Arial"/>
        </w:rPr>
      </w:pPr>
      <w:r w:rsidRPr="009930E9">
        <w:rPr>
          <w:rFonts w:ascii="Arial" w:hAnsi="Arial" w:cs="Arial"/>
        </w:rPr>
        <w:t xml:space="preserve">Arve rekvisiidid on: </w:t>
      </w:r>
    </w:p>
    <w:p w14:paraId="42B9A1A0" w14:textId="13A035FA" w:rsidR="009B6A21" w:rsidRDefault="007178BD" w:rsidP="009930E9">
      <w:pPr>
        <w:spacing w:line="360" w:lineRule="auto"/>
        <w:rPr>
          <w:rFonts w:ascii="Arial" w:hAnsi="Arial" w:cs="Arial"/>
        </w:rPr>
      </w:pPr>
      <w:r w:rsidRPr="009930E9">
        <w:rPr>
          <w:rFonts w:ascii="Arial" w:hAnsi="Arial" w:cs="Arial"/>
        </w:rPr>
        <w:t>Kaitseliit, Toompea 8, Tallinn 10130</w:t>
      </w:r>
    </w:p>
    <w:p w14:paraId="7F21B2A6" w14:textId="77777777" w:rsidR="009B6A21" w:rsidRDefault="007178BD" w:rsidP="009930E9">
      <w:pPr>
        <w:spacing w:line="360" w:lineRule="auto"/>
        <w:rPr>
          <w:rFonts w:ascii="Arial" w:hAnsi="Arial" w:cs="Arial"/>
        </w:rPr>
      </w:pPr>
      <w:r w:rsidRPr="009930E9">
        <w:rPr>
          <w:rFonts w:ascii="Arial" w:hAnsi="Arial" w:cs="Arial"/>
        </w:rPr>
        <w:t xml:space="preserve">Registrikood: 74000725. </w:t>
      </w:r>
    </w:p>
    <w:p w14:paraId="7478DA7D" w14:textId="667A5BD4" w:rsidR="007178BD" w:rsidRPr="009930E9" w:rsidRDefault="007178BD" w:rsidP="009930E9">
      <w:pPr>
        <w:spacing w:line="360" w:lineRule="auto"/>
        <w:rPr>
          <w:rFonts w:ascii="Arial" w:hAnsi="Arial" w:cs="Arial"/>
        </w:rPr>
      </w:pPr>
      <w:r w:rsidRPr="009930E9">
        <w:rPr>
          <w:rFonts w:ascii="Arial" w:hAnsi="Arial" w:cs="Arial"/>
        </w:rPr>
        <w:t>Arve maksetähtaeg on 14 päeva.</w:t>
      </w:r>
    </w:p>
    <w:p w14:paraId="5B62DB67" w14:textId="77777777" w:rsidR="00AE6511" w:rsidRPr="009930E9" w:rsidRDefault="00AE6511" w:rsidP="009930E9">
      <w:pPr>
        <w:spacing w:line="360" w:lineRule="auto"/>
        <w:rPr>
          <w:rFonts w:ascii="Arial" w:hAnsi="Arial" w:cs="Arial"/>
        </w:rPr>
      </w:pPr>
    </w:p>
    <w:sectPr w:rsidR="00AE6511" w:rsidRPr="009930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A67A7"/>
    <w:multiLevelType w:val="multilevel"/>
    <w:tmpl w:val="74F8A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76774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8BD"/>
    <w:rsid w:val="002958FD"/>
    <w:rsid w:val="004C2EA7"/>
    <w:rsid w:val="007178BD"/>
    <w:rsid w:val="008C6EE3"/>
    <w:rsid w:val="009930E9"/>
    <w:rsid w:val="009B6A21"/>
    <w:rsid w:val="00AE651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668A"/>
  <w15:chartTrackingRefBased/>
  <w15:docId w15:val="{521B1BF4-8F2C-4AAD-B8C5-55AC9CB3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8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78BD"/>
    <w:rPr>
      <w:color w:val="0563C1"/>
      <w:u w:val="single"/>
    </w:rPr>
  </w:style>
  <w:style w:type="character" w:styleId="UnresolvedMention">
    <w:name w:val="Unresolved Mention"/>
    <w:basedOn w:val="DefaultParagraphFont"/>
    <w:uiPriority w:val="99"/>
    <w:semiHidden/>
    <w:unhideWhenUsed/>
    <w:rsid w:val="00295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93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hp@kaitselii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671</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Sein</dc:creator>
  <cp:keywords/>
  <dc:description/>
  <cp:lastModifiedBy>Kaisa Meus</cp:lastModifiedBy>
  <cp:revision>5</cp:revision>
  <dcterms:created xsi:type="dcterms:W3CDTF">2023-11-14T14:44:00Z</dcterms:created>
  <dcterms:modified xsi:type="dcterms:W3CDTF">2025-10-17T10:29:00Z</dcterms:modified>
</cp:coreProperties>
</file>